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pStyle w:val="Bezodstpw1"/>
        <w:spacing w:line="360" w:lineRule="auto"/>
        <w:ind w:left="2124" w:firstLine="708"/>
        <w:rPr>
          <w:sz w:val="32"/>
        </w:rPr>
      </w:pPr>
      <w:r>
        <w:rPr>
          <w:sz w:val="32"/>
        </w:rPr>
        <w:t>POLSKA AKADEMIA NAUK</w:t>
      </w:r>
    </w:p>
    <w:p w:rsidR="00A02CDD" w:rsidRDefault="00A02CDD" w:rsidP="00A02CDD">
      <w:pPr>
        <w:pStyle w:val="Bezodstpw1"/>
        <w:spacing w:line="360" w:lineRule="auto"/>
        <w:jc w:val="center"/>
        <w:rPr>
          <w:sz w:val="32"/>
        </w:rPr>
      </w:pPr>
    </w:p>
    <w:p w:rsidR="00A02CDD" w:rsidRDefault="00A02CDD" w:rsidP="00A02CDD">
      <w:pPr>
        <w:pStyle w:val="Bezodstpw1"/>
        <w:spacing w:line="360" w:lineRule="auto"/>
        <w:jc w:val="center"/>
        <w:rPr>
          <w:sz w:val="32"/>
        </w:rPr>
      </w:pPr>
    </w:p>
    <w:p w:rsidR="00A02CDD" w:rsidRDefault="00A02CDD" w:rsidP="00A02CDD">
      <w:pPr>
        <w:spacing w:line="360" w:lineRule="auto"/>
        <w:ind w:firstLine="708"/>
        <w:jc w:val="center"/>
        <w:rPr>
          <w:b/>
          <w:bCs/>
          <w:i/>
          <w:iCs/>
          <w:sz w:val="40"/>
          <w:szCs w:val="32"/>
        </w:rPr>
      </w:pPr>
      <w:r>
        <w:rPr>
          <w:b/>
          <w:bCs/>
          <w:i/>
          <w:iCs/>
          <w:sz w:val="40"/>
          <w:szCs w:val="32"/>
        </w:rPr>
        <w:t>Instytut Medycyny Doświadczalnej i Klinicznej</w:t>
      </w:r>
    </w:p>
    <w:p w:rsidR="00A02CDD" w:rsidRDefault="00A02CDD" w:rsidP="00A02CDD">
      <w:pPr>
        <w:spacing w:line="360" w:lineRule="auto"/>
        <w:ind w:firstLine="708"/>
        <w:jc w:val="center"/>
        <w:rPr>
          <w:b/>
          <w:bCs/>
          <w:i/>
          <w:iCs/>
          <w:sz w:val="40"/>
          <w:szCs w:val="32"/>
        </w:rPr>
      </w:pPr>
      <w:r>
        <w:rPr>
          <w:b/>
          <w:bCs/>
          <w:i/>
          <w:iCs/>
          <w:sz w:val="40"/>
          <w:szCs w:val="32"/>
        </w:rPr>
        <w:t>im. M. Mossakowskiego PAN</w:t>
      </w:r>
    </w:p>
    <w:p w:rsidR="00A02CDD" w:rsidRDefault="00A02CDD" w:rsidP="00A02CDD">
      <w:pPr>
        <w:spacing w:line="360" w:lineRule="auto"/>
        <w:ind w:firstLine="708"/>
        <w:jc w:val="center"/>
      </w:pPr>
    </w:p>
    <w:p w:rsidR="00A02CDD" w:rsidRDefault="00A02CDD" w:rsidP="00A02CDD">
      <w:pPr>
        <w:spacing w:line="360" w:lineRule="auto"/>
        <w:ind w:firstLine="708"/>
        <w:jc w:val="center"/>
      </w:pPr>
    </w:p>
    <w:p w:rsidR="00A02CDD" w:rsidRDefault="00A02CDD" w:rsidP="00A02CDD">
      <w:pPr>
        <w:spacing w:line="360" w:lineRule="auto"/>
        <w:ind w:firstLine="708"/>
        <w:jc w:val="center"/>
      </w:pPr>
    </w:p>
    <w:p w:rsidR="00A02CDD" w:rsidRDefault="00A02CDD" w:rsidP="00A02CDD">
      <w:pPr>
        <w:spacing w:line="360" w:lineRule="auto"/>
        <w:ind w:firstLine="708"/>
        <w:jc w:val="center"/>
      </w:pPr>
    </w:p>
    <w:p w:rsidR="00A02CDD" w:rsidRDefault="00A02CDD" w:rsidP="00A02CDD">
      <w:pPr>
        <w:spacing w:line="360" w:lineRule="auto"/>
        <w:ind w:firstLine="708"/>
        <w:jc w:val="center"/>
      </w:pPr>
    </w:p>
    <w:p w:rsidR="00A02CDD" w:rsidRDefault="00A02CDD" w:rsidP="00A02CDD">
      <w:pPr>
        <w:spacing w:line="360" w:lineRule="auto"/>
        <w:ind w:firstLine="708"/>
        <w:jc w:val="center"/>
      </w:pPr>
    </w:p>
    <w:p w:rsidR="00A02CDD" w:rsidRDefault="00A02CDD" w:rsidP="00A02CDD">
      <w:pPr>
        <w:spacing w:line="360" w:lineRule="auto"/>
        <w:ind w:firstLine="70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Marek </w:t>
      </w:r>
      <w:proofErr w:type="spellStart"/>
      <w:r>
        <w:rPr>
          <w:b/>
          <w:bCs/>
          <w:i/>
          <w:iCs/>
          <w:sz w:val="36"/>
          <w:szCs w:val="36"/>
        </w:rPr>
        <w:t>Konop</w:t>
      </w:r>
      <w:proofErr w:type="spellEnd"/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jc w:val="center"/>
        <w:rPr>
          <w:b/>
          <w:color w:val="000000"/>
          <w:sz w:val="32"/>
          <w:szCs w:val="30"/>
          <w:shd w:val="clear" w:color="auto" w:fill="FFFFFF"/>
        </w:rPr>
      </w:pPr>
      <w:r>
        <w:rPr>
          <w:b/>
          <w:color w:val="000000"/>
          <w:sz w:val="32"/>
          <w:szCs w:val="30"/>
          <w:shd w:val="clear" w:color="auto" w:fill="FFFFFF"/>
        </w:rPr>
        <w:t xml:space="preserve">„Wpływ keratynowych </w:t>
      </w:r>
      <w:proofErr w:type="spellStart"/>
      <w:r>
        <w:rPr>
          <w:b/>
          <w:color w:val="000000"/>
          <w:sz w:val="32"/>
          <w:szCs w:val="30"/>
          <w:shd w:val="clear" w:color="auto" w:fill="FFFFFF"/>
        </w:rPr>
        <w:t>bioopatrunków</w:t>
      </w:r>
      <w:proofErr w:type="spellEnd"/>
      <w:r>
        <w:rPr>
          <w:b/>
          <w:color w:val="000000"/>
          <w:sz w:val="32"/>
          <w:szCs w:val="30"/>
          <w:shd w:val="clear" w:color="auto" w:fill="FFFFFF"/>
        </w:rPr>
        <w:t xml:space="preserve"> na proces gojenia ran chirurgicznych u myszy zdrowych </w:t>
      </w:r>
    </w:p>
    <w:p w:rsidR="00A02CDD" w:rsidRDefault="00A02CDD" w:rsidP="00A02CDD">
      <w:pPr>
        <w:spacing w:line="360" w:lineRule="auto"/>
        <w:jc w:val="center"/>
        <w:rPr>
          <w:b/>
          <w:sz w:val="32"/>
          <w:szCs w:val="30"/>
          <w:shd w:val="clear" w:color="auto" w:fill="FFFFFF"/>
        </w:rPr>
      </w:pPr>
      <w:r>
        <w:rPr>
          <w:b/>
          <w:sz w:val="32"/>
          <w:szCs w:val="30"/>
          <w:shd w:val="clear" w:color="auto" w:fill="FFFFFF"/>
        </w:rPr>
        <w:t>i z jatrogennie wywołaną cukrzycą”</w:t>
      </w: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ind w:firstLine="708"/>
        <w:jc w:val="both"/>
      </w:pPr>
    </w:p>
    <w:p w:rsidR="00A02CDD" w:rsidRDefault="00A02CDD" w:rsidP="00A02CDD">
      <w:pPr>
        <w:spacing w:line="360" w:lineRule="auto"/>
        <w:jc w:val="both"/>
      </w:pPr>
    </w:p>
    <w:p w:rsidR="00A02CDD" w:rsidRDefault="00A02CDD" w:rsidP="00A02CDD">
      <w:pPr>
        <w:spacing w:line="360" w:lineRule="auto"/>
        <w:ind w:firstLine="708"/>
        <w:jc w:val="center"/>
      </w:pPr>
      <w:r>
        <w:t>Rozprawa doktorska</w:t>
      </w:r>
    </w:p>
    <w:p w:rsidR="00A02CDD" w:rsidRDefault="00A02CDD" w:rsidP="00A02CDD">
      <w:pPr>
        <w:spacing w:line="360" w:lineRule="auto"/>
        <w:ind w:firstLine="708"/>
        <w:jc w:val="center"/>
      </w:pPr>
      <w:r>
        <w:t xml:space="preserve">wykonana w Zakładzie </w:t>
      </w:r>
      <w:proofErr w:type="spellStart"/>
      <w:r>
        <w:t>Neuropeptydów</w:t>
      </w:r>
      <w:proofErr w:type="spellEnd"/>
      <w:r>
        <w:t xml:space="preserve"> pod kierunkiem:</w:t>
      </w:r>
    </w:p>
    <w:p w:rsidR="00A02CDD" w:rsidRDefault="00A02CDD" w:rsidP="00A02CDD">
      <w:pPr>
        <w:spacing w:line="360" w:lineRule="auto"/>
        <w:ind w:firstLine="708"/>
        <w:jc w:val="center"/>
      </w:pPr>
      <w:proofErr w:type="spellStart"/>
      <w:r w:rsidRPr="00A02CDD">
        <w:rPr>
          <w:lang w:val="en-US"/>
        </w:rPr>
        <w:t>prof</w:t>
      </w:r>
      <w:proofErr w:type="spellEnd"/>
      <w:r w:rsidRPr="00A02CDD">
        <w:rPr>
          <w:lang w:val="en-US"/>
        </w:rPr>
        <w:t xml:space="preserve">. </w:t>
      </w:r>
      <w:proofErr w:type="spellStart"/>
      <w:r w:rsidRPr="00A02CDD">
        <w:rPr>
          <w:lang w:val="en-US"/>
        </w:rPr>
        <w:t>dr</w:t>
      </w:r>
      <w:proofErr w:type="spellEnd"/>
      <w:r w:rsidRPr="00A02CDD">
        <w:rPr>
          <w:lang w:val="en-US"/>
        </w:rPr>
        <w:t xml:space="preserve"> hab. n med. </w:t>
      </w:r>
      <w:r>
        <w:t xml:space="preserve">Lidii Rudnickiej, </w:t>
      </w:r>
    </w:p>
    <w:p w:rsidR="00A02CDD" w:rsidRDefault="00A02CDD" w:rsidP="00A02CDD">
      <w:pPr>
        <w:spacing w:line="360" w:lineRule="auto"/>
        <w:ind w:firstLine="708"/>
        <w:jc w:val="center"/>
      </w:pPr>
      <w:r>
        <w:t xml:space="preserve">promotor pomocniczy dr n. med. Joanna </w:t>
      </w:r>
      <w:proofErr w:type="spellStart"/>
      <w:r>
        <w:t>Czuwara</w:t>
      </w:r>
      <w:proofErr w:type="spellEnd"/>
      <w:r>
        <w:t>.</w:t>
      </w:r>
    </w:p>
    <w:p w:rsidR="00A02CDD" w:rsidRDefault="00A02CDD" w:rsidP="00A02CDD">
      <w:pPr>
        <w:spacing w:line="360" w:lineRule="auto"/>
        <w:ind w:firstLine="708"/>
        <w:jc w:val="center"/>
      </w:pPr>
      <w:r>
        <w:t>Warszawa, 2016</w:t>
      </w:r>
    </w:p>
    <w:p w:rsidR="00CA489E" w:rsidRDefault="00CA489E" w:rsidP="00CA489E">
      <w:pPr>
        <w:spacing w:line="360" w:lineRule="auto"/>
        <w:ind w:firstLine="708"/>
        <w:jc w:val="both"/>
      </w:pPr>
      <w:r>
        <w:lastRenderedPageBreak/>
        <w:t xml:space="preserve">Streszczenie </w:t>
      </w:r>
    </w:p>
    <w:p w:rsidR="00CA489E" w:rsidRDefault="00CA489E" w:rsidP="00CA489E">
      <w:pPr>
        <w:spacing w:line="360" w:lineRule="auto"/>
        <w:ind w:firstLine="708"/>
        <w:jc w:val="both"/>
      </w:pPr>
    </w:p>
    <w:p w:rsidR="00CA489E" w:rsidRPr="00992625" w:rsidRDefault="00CA489E" w:rsidP="00CA489E">
      <w:pPr>
        <w:spacing w:line="360" w:lineRule="auto"/>
        <w:ind w:firstLine="708"/>
        <w:jc w:val="both"/>
      </w:pPr>
      <w:r w:rsidRPr="00992625">
        <w:t xml:space="preserve">Gojenie ran jest złożonym wieloetapowym zjawiskiem tkankowym. Rany powstają na skutek urazu, ubytku tkanki w procesach zapalnych, niedotlenienia, niedokrwienia czy zastoju żylnego. W zależności od przyczyny, rany dzieli się na ostre i przewlekłe. Na proces gojenia istotny wpływ ma ogólny stan organizmu i procesy zachodzące w pobliżu rany. Rany trudno goją się w cukrzycy, zaburzeniach immunologicznych, niedokrwieniu w przypadku niewydolności tętniczej lub żylnej i mogą stanowić źródło wtórnej infekcji. Skuteczne leczenie ran jest ogromnym wyzwaniem dla wielu specjalistów. </w:t>
      </w:r>
    </w:p>
    <w:p w:rsidR="00CA489E" w:rsidRPr="00992625" w:rsidRDefault="00CA489E" w:rsidP="00CA489E">
      <w:pPr>
        <w:spacing w:line="360" w:lineRule="auto"/>
        <w:ind w:firstLine="708"/>
        <w:jc w:val="both"/>
      </w:pPr>
      <w:r w:rsidRPr="00992625">
        <w:t>Obecnie dostępne metody opatrywania ran są w wielu przypadkach niewystarczające. Dlatego poszukuje się nowych sposobów zaopatrzenia ran, mających przyspieszyć gojenie</w:t>
      </w:r>
      <w:r>
        <w:br/>
      </w:r>
      <w:r w:rsidRPr="00992625">
        <w:t xml:space="preserve"> i wykazujących biozgodność z zaopatrywaną tkanką. W tym kontekście biomateriały na bazie keratyny pozyskanej z włosów, sierści czy wełny stanowią interesujące rozwiązanie ze względu na ich naturalną </w:t>
      </w:r>
      <w:r w:rsidRPr="00992625">
        <w:rPr>
          <w:rStyle w:val="hps"/>
        </w:rPr>
        <w:t xml:space="preserve">kompatybilność tkankową i udowodniony wpływ keratyny </w:t>
      </w:r>
      <w:r>
        <w:rPr>
          <w:rStyle w:val="hps"/>
        </w:rPr>
        <w:br/>
      </w:r>
      <w:r w:rsidRPr="00992625">
        <w:rPr>
          <w:rStyle w:val="hps"/>
        </w:rPr>
        <w:t>w procesie gojenia</w:t>
      </w:r>
      <w:r w:rsidRPr="00992625">
        <w:t xml:space="preserve">. </w:t>
      </w:r>
      <w:r w:rsidRPr="00992625">
        <w:tab/>
      </w:r>
    </w:p>
    <w:p w:rsidR="00CA489E" w:rsidRPr="003C4D14" w:rsidRDefault="00CA489E" w:rsidP="00CA489E">
      <w:pPr>
        <w:spacing w:line="360" w:lineRule="auto"/>
        <w:ind w:firstLine="708"/>
        <w:jc w:val="both"/>
      </w:pPr>
      <w:r>
        <w:t>Głównym</w:t>
      </w:r>
      <w:r w:rsidRPr="0023725D">
        <w:t xml:space="preserve"> celem </w:t>
      </w:r>
      <w:r>
        <w:t>pracy</w:t>
      </w:r>
      <w:r w:rsidRPr="0023725D">
        <w:t xml:space="preserve"> </w:t>
      </w:r>
      <w:r>
        <w:t>było</w:t>
      </w:r>
      <w:r w:rsidRPr="0023725D">
        <w:t xml:space="preserve"> </w:t>
      </w:r>
      <w:r>
        <w:t>stworzenie</w:t>
      </w:r>
      <w:r w:rsidRPr="0023725D">
        <w:t xml:space="preserve"> </w:t>
      </w:r>
      <w:proofErr w:type="spellStart"/>
      <w:r w:rsidRPr="0023725D">
        <w:t>bioopatrunków</w:t>
      </w:r>
      <w:proofErr w:type="spellEnd"/>
      <w:r w:rsidRPr="0023725D">
        <w:t xml:space="preserve"> na bazie białek towarzyszących keratynie pochodzących z naturalnego surowca jakim jest sierść mysia lub włosy ludzkie</w:t>
      </w:r>
      <w:r>
        <w:t xml:space="preserve"> oraz zbadanie ich wpływu na gojenie ran w warunkach </w:t>
      </w:r>
      <w:r w:rsidRPr="0023725D">
        <w:rPr>
          <w:i/>
          <w:iCs/>
        </w:rPr>
        <w:t>in vivo</w:t>
      </w:r>
      <w:r>
        <w:rPr>
          <w:i/>
          <w:iCs/>
        </w:rPr>
        <w:t xml:space="preserve"> </w:t>
      </w:r>
      <w:r>
        <w:t>na</w:t>
      </w:r>
      <w:r w:rsidRPr="003C4D14">
        <w:t xml:space="preserve"> mysim modelu rany chirurgicznej.</w:t>
      </w:r>
    </w:p>
    <w:p w:rsidR="00CA489E" w:rsidRDefault="00CA489E" w:rsidP="00CA489E">
      <w:pPr>
        <w:spacing w:line="360" w:lineRule="auto"/>
        <w:ind w:firstLine="708"/>
        <w:jc w:val="both"/>
      </w:pPr>
      <w:r>
        <w:t xml:space="preserve"> Metodyka badań podzielona została na dwa etapy: badania fizyko-chemiczne otrzymanych preparatów keratynowych oraz ich wykorzystanie biologiczne </w:t>
      </w:r>
      <w:r w:rsidRPr="0053183F">
        <w:rPr>
          <w:i/>
          <w:iCs/>
        </w:rPr>
        <w:t>in vivo</w:t>
      </w:r>
      <w:r w:rsidRPr="003C4D14">
        <w:t xml:space="preserve"> na </w:t>
      </w:r>
      <w:r>
        <w:t xml:space="preserve">rany </w:t>
      </w:r>
      <w:r>
        <w:br/>
        <w:t xml:space="preserve">u myszy. Preparaty keratynowe uzyskano na drodze chemicznej aktywacji i enzymatycznego trawienia naturalnych substratów tj. sierści mysiej i włosów ludzkich, którą opisał </w:t>
      </w:r>
      <w:r>
        <w:br/>
        <w:t xml:space="preserve">i opatentował prof. Andrzej W. Lipkowski. Etap chemicznej aktywacji usuwa zanieczyszczenia i związki tłuszczowe z powierzchni włosów. Następnie aktywowany substrat poddawany jest enzymatycznemu trawieniu enzymami proteolitycznymi. Do oceny kształtu i morfologii powierzchni otrzymanych produktów użyto skaningowego mikroskopu elektronowego. </w:t>
      </w:r>
    </w:p>
    <w:p w:rsidR="00CA489E" w:rsidRDefault="00CA489E" w:rsidP="00CA489E">
      <w:pPr>
        <w:spacing w:line="360" w:lineRule="auto"/>
        <w:ind w:firstLine="708"/>
        <w:jc w:val="both"/>
      </w:pPr>
      <w:r>
        <w:t xml:space="preserve">Na wszystkie badania na zwierzętach uzyskano zgodę IV Lokalnej Komisji Etycznej do spraw doświadczeń na zwierzętach. Do badań </w:t>
      </w:r>
      <w:r w:rsidRPr="00BE1801">
        <w:rPr>
          <w:i/>
          <w:iCs/>
        </w:rPr>
        <w:t>in vivo</w:t>
      </w:r>
      <w:r>
        <w:t xml:space="preserve"> użyto 200 samców myszy szczepu C57BL6/J. </w:t>
      </w:r>
    </w:p>
    <w:p w:rsidR="00CA489E" w:rsidRDefault="00CA489E" w:rsidP="00CA489E">
      <w:pPr>
        <w:spacing w:line="360" w:lineRule="auto"/>
        <w:ind w:firstLine="708"/>
        <w:jc w:val="both"/>
      </w:pPr>
      <w:r>
        <w:t xml:space="preserve">Grupę kontrolną stanowiło 20 zwierząt. U 180 zwierząt z grupy badanej indukowano jatrogenną cukrzycę poprzez dootrzewnowe podanie </w:t>
      </w:r>
      <w:proofErr w:type="spellStart"/>
      <w:r>
        <w:t>streptozotocyny</w:t>
      </w:r>
      <w:proofErr w:type="spellEnd"/>
      <w:r>
        <w:t xml:space="preserve"> w dawce 80 mg/kg przez 5 kolejnych dni. Dawkę </w:t>
      </w:r>
      <w:proofErr w:type="spellStart"/>
      <w:r>
        <w:t>streptozotocyny</w:t>
      </w:r>
      <w:proofErr w:type="spellEnd"/>
      <w:r>
        <w:t xml:space="preserve"> ustalono eksperymentalnie w badaniu </w:t>
      </w:r>
      <w:r>
        <w:lastRenderedPageBreak/>
        <w:t>pilotowym. Na plecach, symetrycznie wzdłuż linii kręgosłupa (na wysokości Th3-Th5) wytworzono dwie rany chirurgiczne: kontrolną oraz badaną, na którą jednorazowo aplikowano badany opatrunek keratynowy. Na podstawie dokumentacji fotograficznej obliczono procent wygojenia rany w 4, 7 i 14 dniu eksperymentu. W tych punktach czasowych pobierano biopsje tkankowe obejmujące ranę i przyległą tkankę do barwień histochemicznych (</w:t>
      </w:r>
      <w:proofErr w:type="spellStart"/>
      <w:r>
        <w:t>hematoksylina</w:t>
      </w:r>
      <w:proofErr w:type="spellEnd"/>
      <w:r>
        <w:t xml:space="preserve"> i eozyna, </w:t>
      </w:r>
      <w:proofErr w:type="spellStart"/>
      <w:r>
        <w:t>Masson-Trichrome</w:t>
      </w:r>
      <w:proofErr w:type="spellEnd"/>
      <w:r>
        <w:t xml:space="preserve">) i </w:t>
      </w:r>
      <w:proofErr w:type="spellStart"/>
      <w:r>
        <w:t>immunofluorescencyjnych</w:t>
      </w:r>
      <w:proofErr w:type="spellEnd"/>
      <w:r>
        <w:t xml:space="preserve"> (</w:t>
      </w:r>
      <w:proofErr w:type="spellStart"/>
      <w:r>
        <w:t>wimentyna</w:t>
      </w:r>
      <w:proofErr w:type="spellEnd"/>
      <w:r>
        <w:t xml:space="preserve">, </w:t>
      </w:r>
      <w:proofErr w:type="spellStart"/>
      <w:r>
        <w:t>Hoechst</w:t>
      </w:r>
      <w:proofErr w:type="spellEnd"/>
      <w:r>
        <w:t xml:space="preserve">, kolagen IV) do oceny których wykorzystano mikroskopię fluorescencyjną. </w:t>
      </w:r>
      <w:r w:rsidRPr="00E37C29">
        <w:rPr>
          <w:rStyle w:val="yiv2086619372"/>
        </w:rPr>
        <w:t xml:space="preserve">Oceniano wpływ opatrunków keratynowych na ranę (szybkość gojenia, odczyn </w:t>
      </w:r>
      <w:r>
        <w:rPr>
          <w:rStyle w:val="yiv2086619372"/>
        </w:rPr>
        <w:t>zapalny</w:t>
      </w:r>
      <w:r w:rsidRPr="00E37C29">
        <w:rPr>
          <w:rStyle w:val="yiv2086619372"/>
        </w:rPr>
        <w:t xml:space="preserve">, </w:t>
      </w:r>
      <w:r>
        <w:rPr>
          <w:rStyle w:val="yiv2086619372"/>
        </w:rPr>
        <w:t>stopień i charakter</w:t>
      </w:r>
      <w:r w:rsidRPr="00E37C29">
        <w:rPr>
          <w:rStyle w:val="yiv2086619372"/>
        </w:rPr>
        <w:t xml:space="preserve"> </w:t>
      </w:r>
      <w:r>
        <w:rPr>
          <w:rStyle w:val="yiv2086619372"/>
        </w:rPr>
        <w:t>wysięku, wynaczynienie erytrocytów, morfologię</w:t>
      </w:r>
      <w:r w:rsidRPr="00E37C29">
        <w:rPr>
          <w:rStyle w:val="yiv2086619372"/>
        </w:rPr>
        <w:t xml:space="preserve"> komórek, </w:t>
      </w:r>
      <w:proofErr w:type="spellStart"/>
      <w:r w:rsidRPr="00E37C29">
        <w:rPr>
          <w:rStyle w:val="yiv2086619372"/>
        </w:rPr>
        <w:t>naskórkowanie</w:t>
      </w:r>
      <w:proofErr w:type="spellEnd"/>
      <w:r w:rsidRPr="00E37C29">
        <w:rPr>
          <w:rStyle w:val="yiv2086619372"/>
        </w:rPr>
        <w:t>, odtwarzanie owłosie</w:t>
      </w:r>
      <w:r>
        <w:rPr>
          <w:rStyle w:val="yiv2086619372"/>
        </w:rPr>
        <w:t>nia, wielkość i kształt blizny) i</w:t>
      </w:r>
      <w:r w:rsidRPr="00E37C29">
        <w:rPr>
          <w:rStyle w:val="yiv2086619372"/>
        </w:rPr>
        <w:t xml:space="preserve"> podścielisko</w:t>
      </w:r>
      <w:r>
        <w:rPr>
          <w:rStyle w:val="yiv2086619372"/>
        </w:rPr>
        <w:t xml:space="preserve"> rany</w:t>
      </w:r>
      <w:r w:rsidRPr="00E37C29">
        <w:rPr>
          <w:rStyle w:val="yiv2086619372"/>
        </w:rPr>
        <w:t xml:space="preserve"> (układ i organizacja włók</w:t>
      </w:r>
      <w:r>
        <w:rPr>
          <w:rStyle w:val="yiv2086619372"/>
        </w:rPr>
        <w:t>ien kolagenowych, obrzęk tkanki</w:t>
      </w:r>
      <w:r w:rsidRPr="00E37C29">
        <w:rPr>
          <w:rStyle w:val="yiv2086619372"/>
        </w:rPr>
        <w:t xml:space="preserve">). </w:t>
      </w:r>
    </w:p>
    <w:p w:rsidR="00CA489E" w:rsidRDefault="00CA489E" w:rsidP="00CA489E">
      <w:pPr>
        <w:spacing w:line="360" w:lineRule="auto"/>
        <w:ind w:firstLine="708"/>
        <w:jc w:val="both"/>
      </w:pPr>
      <w:r>
        <w:t xml:space="preserve">Do badań </w:t>
      </w:r>
      <w:r w:rsidRPr="00354868">
        <w:rPr>
          <w:i/>
          <w:iCs/>
        </w:rPr>
        <w:t>in vivo</w:t>
      </w:r>
      <w:r>
        <w:t xml:space="preserve"> wykorzystano siedem opatrunków na bazie białek współwystępujących z keratyną (</w:t>
      </w:r>
      <w:proofErr w:type="spellStart"/>
      <w:r w:rsidRPr="00AC5233">
        <w:rPr>
          <w:i/>
          <w:iCs/>
        </w:rPr>
        <w:t>keratin</w:t>
      </w:r>
      <w:proofErr w:type="spellEnd"/>
      <w:r w:rsidRPr="00AC5233">
        <w:rPr>
          <w:i/>
          <w:iCs/>
        </w:rPr>
        <w:t xml:space="preserve"> associated </w:t>
      </w:r>
      <w:proofErr w:type="spellStart"/>
      <w:r w:rsidRPr="00AC5233">
        <w:rPr>
          <w:i/>
          <w:iCs/>
        </w:rPr>
        <w:t>proteins</w:t>
      </w:r>
      <w:proofErr w:type="spellEnd"/>
      <w:r w:rsidRPr="00AC5233">
        <w:rPr>
          <w:i/>
          <w:iCs/>
        </w:rPr>
        <w:t>, KAP</w:t>
      </w:r>
      <w:r>
        <w:t xml:space="preserve">), w tym </w:t>
      </w:r>
      <w:r w:rsidRPr="003E1BAC">
        <w:t>pięć preparatów na bazie mysich</w:t>
      </w:r>
      <w:r w:rsidRPr="00146E78">
        <w:t xml:space="preserve"> białek </w:t>
      </w:r>
      <w:r w:rsidRPr="002863B7">
        <w:t xml:space="preserve">(fur </w:t>
      </w:r>
      <w:proofErr w:type="spellStart"/>
      <w:r w:rsidRPr="002863B7">
        <w:t>keratin-derived</w:t>
      </w:r>
      <w:proofErr w:type="spellEnd"/>
      <w:r w:rsidRPr="002863B7">
        <w:t xml:space="preserve"> </w:t>
      </w:r>
      <w:proofErr w:type="spellStart"/>
      <w:r w:rsidRPr="002863B7">
        <w:t>powder</w:t>
      </w:r>
      <w:proofErr w:type="spellEnd"/>
      <w:r w:rsidRPr="002863B7">
        <w:t>, FKDP), oraz dwa preparaty na b</w:t>
      </w:r>
      <w:r>
        <w:t>azie białek ludzkich (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keratin-derived</w:t>
      </w:r>
      <w:proofErr w:type="spellEnd"/>
      <w:r>
        <w:t xml:space="preserve"> </w:t>
      </w:r>
      <w:proofErr w:type="spellStart"/>
      <w:r>
        <w:t>powder</w:t>
      </w:r>
      <w:proofErr w:type="spellEnd"/>
      <w:r>
        <w:t>, oznaczonych A.W.L.). Otrzymane preparaty charakteryzowały się</w:t>
      </w:r>
      <w:r w:rsidRPr="00F830B4">
        <w:t xml:space="preserve"> homogenną, rozbudowaną</w:t>
      </w:r>
      <w:r w:rsidRPr="00AD4E79">
        <w:t xml:space="preserve"> </w:t>
      </w:r>
      <w:r>
        <w:t>strukturą przestrzenną</w:t>
      </w:r>
      <w:r w:rsidRPr="00AD4E79">
        <w:t xml:space="preserve"> pozw</w:t>
      </w:r>
      <w:r>
        <w:t>alającą na zaabsorbowanie na nich</w:t>
      </w:r>
      <w:r w:rsidRPr="00AD4E79">
        <w:t xml:space="preserve"> </w:t>
      </w:r>
      <w:r>
        <w:t>dodatkowych</w:t>
      </w:r>
      <w:r w:rsidRPr="00AD4E79">
        <w:t xml:space="preserve"> substancji </w:t>
      </w:r>
      <w:r>
        <w:rPr>
          <w:rStyle w:val="yiv2086619372"/>
        </w:rPr>
        <w:t>mogących wpływać</w:t>
      </w:r>
      <w:r w:rsidRPr="00E37C29">
        <w:rPr>
          <w:rStyle w:val="yiv2086619372"/>
        </w:rPr>
        <w:t xml:space="preserve"> na proces gojenia ran</w:t>
      </w:r>
      <w:r w:rsidRPr="00AD4E79" w:rsidDel="003C364C">
        <w:t xml:space="preserve"> </w:t>
      </w:r>
      <w:r>
        <w:t xml:space="preserve">(np. </w:t>
      </w:r>
      <w:proofErr w:type="spellStart"/>
      <w:r>
        <w:t>nanocząstki</w:t>
      </w:r>
      <w:proofErr w:type="spellEnd"/>
      <w:r>
        <w:t xml:space="preserve"> srebra, </w:t>
      </w:r>
      <w:r w:rsidRPr="00E37C29">
        <w:rPr>
          <w:rStyle w:val="yiv2086619372"/>
        </w:rPr>
        <w:t xml:space="preserve">pochodne </w:t>
      </w:r>
      <w:proofErr w:type="spellStart"/>
      <w:r w:rsidRPr="00E37C29">
        <w:rPr>
          <w:rStyle w:val="yiv2086619372"/>
        </w:rPr>
        <w:t>opioidów</w:t>
      </w:r>
      <w:proofErr w:type="spellEnd"/>
      <w:r>
        <w:rPr>
          <w:rStyle w:val="yiv2086619372"/>
        </w:rPr>
        <w:t>, glutation czy hydrolizat</w:t>
      </w:r>
      <w:r>
        <w:t>), które wykorzystano w ich modyfikacji</w:t>
      </w:r>
      <w:r w:rsidRPr="00AD4E79">
        <w:t>.</w:t>
      </w:r>
    </w:p>
    <w:p w:rsidR="00CA489E" w:rsidRDefault="00CA489E" w:rsidP="00CA489E">
      <w:pPr>
        <w:spacing w:line="360" w:lineRule="auto"/>
        <w:ind w:firstLine="708"/>
        <w:jc w:val="both"/>
      </w:pPr>
      <w:r w:rsidRPr="00B5146B">
        <w:t xml:space="preserve">Analizując </w:t>
      </w:r>
      <w:r>
        <w:t>proces</w:t>
      </w:r>
      <w:r w:rsidRPr="00B5146B">
        <w:t xml:space="preserve"> gojenia ran opatrzonych opatrunkami</w:t>
      </w:r>
      <w:r>
        <w:t xml:space="preserve"> keratynowymi i ich modyfikacjami</w:t>
      </w:r>
      <w:r w:rsidRPr="00B5146B">
        <w:t xml:space="preserve"> u myszy zdrowych oraz myszy z jatrogennie wywołaną cukrzycą </w:t>
      </w:r>
      <w:r>
        <w:t>stwierdzono</w:t>
      </w:r>
      <w:r w:rsidRPr="00B5146B">
        <w:t xml:space="preserve"> że: </w:t>
      </w:r>
    </w:p>
    <w:p w:rsidR="00CA489E" w:rsidRDefault="00CA489E" w:rsidP="00CA489E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 w:rsidRPr="00B5146B">
        <w:t>w grupie myszy zdrowych opatrz</w:t>
      </w:r>
      <w:r>
        <w:t>o</w:t>
      </w:r>
      <w:r w:rsidRPr="00B5146B">
        <w:t xml:space="preserve">nych </w:t>
      </w:r>
      <w:r>
        <w:t>opatrunkiem z keratyną (FKDP) średnia szybkość gojenia ran była większa. W czwartym dniu eksperymentu znamiennie szybsza (p&lt;0.05).  30% (6/20) w porównaniu do rany nieopatrzonej 21,50% (4/20) W siódmym dniu eksperymentu wygojenie w 52,66% (6/12) wobec 45,42% (5/12), a dwa tygodnie od zranienia 89,50% (11/12) wobec 80,50% (10/12)</w:t>
      </w:r>
    </w:p>
    <w:p w:rsidR="00CA489E" w:rsidRDefault="00CA489E" w:rsidP="00CA489E">
      <w:pPr>
        <w:pStyle w:val="Akapitzlist1"/>
        <w:numPr>
          <w:ilvl w:val="0"/>
          <w:numId w:val="1"/>
        </w:numPr>
        <w:spacing w:after="120" w:line="360" w:lineRule="auto"/>
        <w:ind w:left="426"/>
        <w:jc w:val="both"/>
      </w:pPr>
      <w:r>
        <w:t>w grupie myszy z jatrogennie wywołaną cukrzycą, u których stosowano badany opatrunek (na bazie FKDP wraz z modyfikacjami) gojenie także było szybsze. Średnia szybkość gojenia ran w czwartym dniu eksperymentu wynosiła 40.56% (32/80) i 30,09% (25/80) dla rany nieopatrzonej. Siódmego dnia średnia szybkość gojenia ran opatrzonych wynosiła 58,66% (28/48) a nieopatrzonych 49,45% (24/48). Dwa tygodnie od zranienia rana opatrzona wygojona była w 77,14% (37/48), a nieopatrzona w 65,31% (31/48)</w:t>
      </w:r>
    </w:p>
    <w:p w:rsidR="00CA489E" w:rsidRDefault="00CA489E" w:rsidP="00CA489E">
      <w:pPr>
        <w:pStyle w:val="Akapitzlist1"/>
        <w:numPr>
          <w:ilvl w:val="0"/>
          <w:numId w:val="1"/>
        </w:numPr>
        <w:spacing w:after="120" w:line="360" w:lineRule="auto"/>
        <w:ind w:left="426"/>
        <w:jc w:val="both"/>
      </w:pPr>
      <w:r>
        <w:lastRenderedPageBreak/>
        <w:t xml:space="preserve">cztery z siedmiu przebadanych opatrunków keratynowych istotnie statystycznie wpływały na szybkość gojenia ran u myszy z jatrogennie wywołaną cukrzycą. Były to FKDP, FKDP+0,1% </w:t>
      </w:r>
      <w:proofErr w:type="spellStart"/>
      <w:r>
        <w:t>bifalina</w:t>
      </w:r>
      <w:proofErr w:type="spellEnd"/>
      <w:r>
        <w:t xml:space="preserve">, FKDP+0,1% </w:t>
      </w:r>
      <w:proofErr w:type="spellStart"/>
      <w:r>
        <w:t>kazomorfina</w:t>
      </w:r>
      <w:proofErr w:type="spellEnd"/>
      <w:r>
        <w:t xml:space="preserve"> i </w:t>
      </w:r>
      <w:proofErr w:type="spellStart"/>
      <w:r>
        <w:t>AWL+glutation</w:t>
      </w:r>
      <w:proofErr w:type="spellEnd"/>
      <w:r>
        <w:t xml:space="preserve">. W grupie opatrzonej opatrunkiem FKDP istotne statystycznie różnice obserwowano w czwartym </w:t>
      </w:r>
      <w:r>
        <w:br/>
        <w:t xml:space="preserve">i siódmym dniu eksperymentu (p&lt;0.001). W opatrunku FKDP+0,1% </w:t>
      </w:r>
      <w:proofErr w:type="spellStart"/>
      <w:r>
        <w:t>bifaliny</w:t>
      </w:r>
      <w:proofErr w:type="spellEnd"/>
      <w:r>
        <w:t xml:space="preserve"> znamienne statystycznie różnice obserwowano w czwartym i czternastym dniu eksperymentu (p&lt;0.01). Z kolei FKDP+0,1% </w:t>
      </w:r>
      <w:proofErr w:type="spellStart"/>
      <w:r>
        <w:t>kazomorfiny</w:t>
      </w:r>
      <w:proofErr w:type="spellEnd"/>
      <w:r>
        <w:t xml:space="preserve"> przyspieszał szybkość gojenia ran we wszystkich punktach czasowych trwania eksperymentu, dla czwartego (p&lt;0.05), siódmego i czternastego dnia eksperymentu (p&lt;0.001). W przypadku modyfikowanego opatrunku keratynowego na bazie włosów ludzkich (</w:t>
      </w:r>
      <w:proofErr w:type="spellStart"/>
      <w:r>
        <w:t>AWL+glutation</w:t>
      </w:r>
      <w:proofErr w:type="spellEnd"/>
      <w:r>
        <w:t>) znamienne statystycznie różnice obserwowano w 4 i 7 dniu eksperymentu (p&lt;0,001 i p&lt;0,01, odpowiednio)</w:t>
      </w:r>
    </w:p>
    <w:p w:rsidR="00CA489E" w:rsidRDefault="00CA489E" w:rsidP="00CA489E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 xml:space="preserve">zastosowane opatrunki keratynowe nie indukowały stanu zapalnego, </w:t>
      </w:r>
      <w:r w:rsidRPr="00E37C29">
        <w:t xml:space="preserve">ogólnych objawów nietolerancji, </w:t>
      </w:r>
      <w:r>
        <w:t xml:space="preserve">nie nasilały </w:t>
      </w:r>
      <w:r w:rsidRPr="00E37C29">
        <w:t>wysięku</w:t>
      </w:r>
      <w:r>
        <w:t>, obrzęku podścieliska, wtapiały</w:t>
      </w:r>
      <w:r w:rsidRPr="00E37C29">
        <w:t xml:space="preserve"> się naturalnie </w:t>
      </w:r>
      <w:r>
        <w:br/>
      </w:r>
      <w:r w:rsidRPr="00E37C29">
        <w:t xml:space="preserve">w odczyn </w:t>
      </w:r>
      <w:proofErr w:type="spellStart"/>
      <w:r w:rsidRPr="00E37C29">
        <w:t>zapalno-resorpcyjny</w:t>
      </w:r>
      <w:proofErr w:type="spellEnd"/>
      <w:r w:rsidRPr="00E37C29">
        <w:t xml:space="preserve"> w ranie</w:t>
      </w:r>
      <w:r>
        <w:t xml:space="preserve">, co potwierdzono w analizie tkanki w mikroskopie świetlnym </w:t>
      </w:r>
    </w:p>
    <w:p w:rsidR="00CA489E" w:rsidRDefault="00CA489E" w:rsidP="00CA489E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>rany opatrzone cechowały się lepszym uporządkowaniem struktury odtwarzającej się tkanki w porównaniu z ranami kontrolnymi. Mniejszy był neutrofilowy odczyn ropny, mniejszy wysięk, mniejsze wynaczynienie erytrocytów, a efekt końcowy charakteryzował się mniej zaciągniętą i włóknistą blizną</w:t>
      </w:r>
    </w:p>
    <w:p w:rsidR="00CA489E" w:rsidRDefault="00CA489E" w:rsidP="00CA489E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 xml:space="preserve">barwienie </w:t>
      </w:r>
      <w:proofErr w:type="spellStart"/>
      <w:r>
        <w:t>Masson-Trichrome</w:t>
      </w:r>
      <w:proofErr w:type="spellEnd"/>
      <w:r>
        <w:t xml:space="preserve"> (</w:t>
      </w:r>
      <w:proofErr w:type="spellStart"/>
      <w:r>
        <w:t>M-T</w:t>
      </w:r>
      <w:proofErr w:type="spellEnd"/>
      <w:r>
        <w:t xml:space="preserve">) wykazało, że rany opatrzone cechowały się rozluźnieniem kolagenowego podścieliska rany, cieńszymi włókienkami kolagenowymi, co tłumaczy kliniczny efekt mniej pozaciąganej i cieńszej blizny </w:t>
      </w:r>
    </w:p>
    <w:p w:rsidR="00CA489E" w:rsidRDefault="00CA489E" w:rsidP="00CA489E">
      <w:pPr>
        <w:pStyle w:val="Akapitzlist1"/>
        <w:numPr>
          <w:ilvl w:val="0"/>
          <w:numId w:val="1"/>
        </w:numPr>
        <w:spacing w:line="360" w:lineRule="auto"/>
        <w:ind w:left="426"/>
        <w:jc w:val="both"/>
      </w:pPr>
      <w:r>
        <w:t xml:space="preserve">wokół keratynowego opatrunku w biopsjach obserwowano zwiększoną liczbę komórek nabłonkowych i </w:t>
      </w:r>
      <w:proofErr w:type="spellStart"/>
      <w:r>
        <w:t>mezenchymalnych</w:t>
      </w:r>
      <w:proofErr w:type="spellEnd"/>
      <w:r>
        <w:t xml:space="preserve"> (</w:t>
      </w:r>
      <w:proofErr w:type="spellStart"/>
      <w:r>
        <w:t>keratynocytów</w:t>
      </w:r>
      <w:proofErr w:type="spellEnd"/>
      <w:r>
        <w:t xml:space="preserve"> i fibroblastów) w stosunku do rany nieopatrzonej, co przemawia za tym, że opatrunek keratynowy wykorzystywany jest jako rusztowanie w migracji tych komórek i reperacji ubytku tkanki, co potwierdzono </w:t>
      </w:r>
      <w:r>
        <w:br/>
        <w:t>w mikroskopie fluorescencyjnym barwieniem na kolagen typu IV i obecnością jąder komórkowych w jego pobliżu.</w:t>
      </w:r>
    </w:p>
    <w:p w:rsidR="00CA489E" w:rsidRDefault="00CA489E" w:rsidP="00CA489E">
      <w:pPr>
        <w:pStyle w:val="Akapitzlist1"/>
        <w:spacing w:line="360" w:lineRule="auto"/>
        <w:ind w:left="66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  <w:r>
        <w:t xml:space="preserve">Otrzymane wyniki wskazują, że uzyskane opatrunki keratynowe FKDP i ich modyfikowane formuły, spełniają kryteria „idealnego opatrunku” wg kryteriów zaproponowanych przez Turnera. Preparaty keratynowe wykazują niewielką immunogenność, </w:t>
      </w:r>
      <w:r>
        <w:lastRenderedPageBreak/>
        <w:t xml:space="preserve">są naturalnie wbudowywane w strukturę rany i odtwarzającej się tkanki, zapewniają odpowiednie środowisko potrzebne w procesie przebudowo-wytwórczym rany. </w:t>
      </w: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  <w:r>
        <w:t xml:space="preserve">Na podstawie przeprowadzonych badań można postawić następujące wnioski: </w:t>
      </w:r>
    </w:p>
    <w:p w:rsidR="00CA489E" w:rsidRPr="00877BAD" w:rsidRDefault="00CA489E" w:rsidP="00CA489E">
      <w:pPr>
        <w:pStyle w:val="Akapitzlist2"/>
        <w:numPr>
          <w:ilvl w:val="0"/>
          <w:numId w:val="2"/>
        </w:numPr>
        <w:spacing w:line="360" w:lineRule="auto"/>
        <w:jc w:val="both"/>
      </w:pPr>
      <w:r w:rsidRPr="00877BAD">
        <w:t xml:space="preserve">uzyskane i zbadane </w:t>
      </w:r>
      <w:r w:rsidRPr="00877BAD">
        <w:rPr>
          <w:i/>
          <w:iCs/>
        </w:rPr>
        <w:t>in vivo</w:t>
      </w:r>
      <w:r w:rsidRPr="00877BAD">
        <w:t xml:space="preserve"> preparaty na bazie białek współwystępujących z keratyną pochodzenia mysiego i ludzkiego są dobrze tolerowane i wykazują </w:t>
      </w:r>
      <w:proofErr w:type="spellStart"/>
      <w:r w:rsidRPr="00877BAD">
        <w:t>biokompatybilność</w:t>
      </w:r>
      <w:proofErr w:type="spellEnd"/>
      <w:r w:rsidRPr="00877BAD">
        <w:t xml:space="preserve"> z tkankami zwierząt doświadczalnych; </w:t>
      </w:r>
    </w:p>
    <w:p w:rsidR="00CA489E" w:rsidRDefault="00CA489E" w:rsidP="00CA489E">
      <w:pPr>
        <w:pStyle w:val="Akapitzlist2"/>
        <w:numPr>
          <w:ilvl w:val="0"/>
          <w:numId w:val="2"/>
        </w:numPr>
        <w:spacing w:line="360" w:lineRule="auto"/>
        <w:jc w:val="both"/>
      </w:pPr>
      <w:r w:rsidRPr="00877BAD">
        <w:t>opatrunki keratynowe stymulują gojenie, szybsze</w:t>
      </w:r>
      <w:r>
        <w:t xml:space="preserve"> </w:t>
      </w:r>
      <w:proofErr w:type="spellStart"/>
      <w:r>
        <w:t>naskórkowanie</w:t>
      </w:r>
      <w:proofErr w:type="spellEnd"/>
      <w:r>
        <w:t xml:space="preserve"> i uporządkowaną organizację włókien kolagenowych w ranie i jej podścielisku. Efektem zastosowania opatrunków keratynowych jest gładsza, mniej zwłókniała i pozaciągana blizna;</w:t>
      </w:r>
    </w:p>
    <w:p w:rsidR="00CA489E" w:rsidRPr="00877BAD" w:rsidRDefault="00CA489E" w:rsidP="00CA489E">
      <w:pPr>
        <w:pStyle w:val="Akapitzlist2"/>
        <w:numPr>
          <w:ilvl w:val="0"/>
          <w:numId w:val="2"/>
        </w:numPr>
        <w:spacing w:line="360" w:lineRule="auto"/>
        <w:jc w:val="both"/>
      </w:pPr>
      <w:r w:rsidRPr="00877BAD">
        <w:t xml:space="preserve">opatrunki keratynowe zmniejszają odczyn neutrofilowy związany z destrukcją tkanki, stymulują odczyn surowiczy z przewagą </w:t>
      </w:r>
      <w:r>
        <w:t xml:space="preserve">monocytów i </w:t>
      </w:r>
      <w:r w:rsidRPr="00877BAD">
        <w:t xml:space="preserve">makrofagów, co przemawia za bardziej kontrolowanym procesem </w:t>
      </w:r>
      <w:proofErr w:type="spellStart"/>
      <w:r w:rsidRPr="00877BAD">
        <w:t>resorpcyjno-regeneracyjnym</w:t>
      </w:r>
      <w:proofErr w:type="spellEnd"/>
      <w:r w:rsidRPr="00877BAD">
        <w:t xml:space="preserve"> podczas gojenia</w:t>
      </w:r>
    </w:p>
    <w:p w:rsidR="00CA489E" w:rsidRPr="00877BAD" w:rsidRDefault="00CA489E" w:rsidP="00CA489E">
      <w:pPr>
        <w:pStyle w:val="Akapitzlist2"/>
        <w:numPr>
          <w:ilvl w:val="0"/>
          <w:numId w:val="2"/>
        </w:numPr>
        <w:spacing w:line="360" w:lineRule="auto"/>
        <w:jc w:val="both"/>
      </w:pPr>
      <w:r w:rsidRPr="00877BAD">
        <w:t xml:space="preserve">zastosowane </w:t>
      </w:r>
      <w:proofErr w:type="spellStart"/>
      <w:r w:rsidRPr="00877BAD">
        <w:t>bioopatrunki</w:t>
      </w:r>
      <w:proofErr w:type="spellEnd"/>
      <w:r w:rsidRPr="00877BAD">
        <w:t xml:space="preserve"> keratynowe wpływają na zmniejszenie ilości wynaczynionej krwi do światła rany, co może świadczyć o ich właściwościach hemostatycznych</w:t>
      </w:r>
    </w:p>
    <w:p w:rsidR="00CA489E" w:rsidRPr="00877BAD" w:rsidRDefault="00CA489E" w:rsidP="00CA489E">
      <w:pPr>
        <w:pStyle w:val="Akapitzlist2"/>
        <w:numPr>
          <w:ilvl w:val="0"/>
          <w:numId w:val="2"/>
        </w:numPr>
        <w:spacing w:line="360" w:lineRule="auto"/>
        <w:jc w:val="both"/>
      </w:pPr>
      <w:r w:rsidRPr="00877BAD">
        <w:t xml:space="preserve">opatrunki keratynowe można rozważać jako bezpieczny i skuteczny materiał pochodzenia biologicznego wspomagający w sposób naturalny gojenie poprzez regulację odczynu zapalnego, wpływ na migrację </w:t>
      </w:r>
      <w:proofErr w:type="spellStart"/>
      <w:r w:rsidRPr="00877BAD">
        <w:t>keratynocytów</w:t>
      </w:r>
      <w:proofErr w:type="spellEnd"/>
      <w:r w:rsidRPr="00877BAD">
        <w:t xml:space="preserve"> i fibroblastów oraz bardziej uporządkowane formowanie się podścieliska łącznotkankowego w bliźnie </w:t>
      </w:r>
      <w:r>
        <w:br/>
      </w:r>
      <w:r w:rsidRPr="00877BAD">
        <w:t xml:space="preserve">i kontrolowane włóknienie. </w:t>
      </w: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Default="00CA489E" w:rsidP="00CA489E">
      <w:pPr>
        <w:spacing w:line="360" w:lineRule="auto"/>
        <w:ind w:firstLine="708"/>
        <w:jc w:val="both"/>
      </w:pPr>
    </w:p>
    <w:p w:rsidR="00CA489E" w:rsidRPr="00A02CDD" w:rsidRDefault="00CA489E" w:rsidP="00CA489E">
      <w:pPr>
        <w:spacing w:line="360" w:lineRule="auto"/>
        <w:ind w:firstLine="708"/>
        <w:jc w:val="both"/>
      </w:pPr>
    </w:p>
    <w:p w:rsidR="001E325C" w:rsidRPr="00A02CDD" w:rsidRDefault="00A02CDD"/>
    <w:sectPr w:rsidR="001E325C" w:rsidRPr="00A02CDD" w:rsidSect="00AF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7CC"/>
    <w:multiLevelType w:val="hybridMultilevel"/>
    <w:tmpl w:val="D3D6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7027"/>
    <w:multiLevelType w:val="multilevel"/>
    <w:tmpl w:val="7700A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F935CF9"/>
    <w:multiLevelType w:val="hybridMultilevel"/>
    <w:tmpl w:val="EF4600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6B75"/>
    <w:multiLevelType w:val="hybridMultilevel"/>
    <w:tmpl w:val="9184FFF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89E"/>
    <w:rsid w:val="002F709F"/>
    <w:rsid w:val="004A722E"/>
    <w:rsid w:val="00961790"/>
    <w:rsid w:val="009D332E"/>
    <w:rsid w:val="00A02CDD"/>
    <w:rsid w:val="00AF457B"/>
    <w:rsid w:val="00B50B99"/>
    <w:rsid w:val="00BE2F20"/>
    <w:rsid w:val="00C601D4"/>
    <w:rsid w:val="00C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CA489E"/>
  </w:style>
  <w:style w:type="paragraph" w:customStyle="1" w:styleId="Akapitzlist1">
    <w:name w:val="Akapit z listą1"/>
    <w:basedOn w:val="Normalny"/>
    <w:qFormat/>
    <w:rsid w:val="00CA489E"/>
    <w:pPr>
      <w:ind w:left="720"/>
    </w:pPr>
  </w:style>
  <w:style w:type="paragraph" w:customStyle="1" w:styleId="Akapitzlist2">
    <w:name w:val="Akapit z listą2"/>
    <w:basedOn w:val="Normalny"/>
    <w:qFormat/>
    <w:rsid w:val="00CA489E"/>
    <w:pPr>
      <w:ind w:left="720"/>
    </w:pPr>
  </w:style>
  <w:style w:type="paragraph" w:styleId="Akapitzlist">
    <w:name w:val="List Paragraph"/>
    <w:basedOn w:val="Normalny"/>
    <w:qFormat/>
    <w:rsid w:val="00CA489E"/>
    <w:pPr>
      <w:ind w:left="720"/>
      <w:contextualSpacing/>
    </w:pPr>
  </w:style>
  <w:style w:type="character" w:customStyle="1" w:styleId="yiv2086619372">
    <w:name w:val="yiv2086619372"/>
    <w:basedOn w:val="Domylnaczcionkaakapitu"/>
    <w:rsid w:val="00CA489E"/>
  </w:style>
  <w:style w:type="paragraph" w:styleId="Tekstdymka">
    <w:name w:val="Balloon Text"/>
    <w:basedOn w:val="Normalny"/>
    <w:link w:val="TekstdymkaZnak"/>
    <w:uiPriority w:val="99"/>
    <w:semiHidden/>
    <w:unhideWhenUsed/>
    <w:rsid w:val="00CA4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9E"/>
    <w:rPr>
      <w:rFonts w:ascii="Tahoma" w:eastAsia="Calibri" w:hAnsi="Tahoma" w:cs="Tahoma"/>
      <w:sz w:val="16"/>
      <w:szCs w:val="16"/>
      <w:lang w:eastAsia="pl-PL"/>
    </w:rPr>
  </w:style>
  <w:style w:type="paragraph" w:customStyle="1" w:styleId="Bezodstpw1">
    <w:name w:val="Bez odstępów1"/>
    <w:qFormat/>
    <w:rsid w:val="00A02C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1293</Words>
  <Characters>7764</Characters>
  <Application>Microsoft Office Word</Application>
  <DocSecurity>0</DocSecurity>
  <Lines>64</Lines>
  <Paragraphs>18</Paragraphs>
  <ScaleCrop>false</ScaleCrop>
  <Company>HP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Ewa</cp:lastModifiedBy>
  <cp:revision>3</cp:revision>
  <dcterms:created xsi:type="dcterms:W3CDTF">2016-12-02T23:10:00Z</dcterms:created>
  <dcterms:modified xsi:type="dcterms:W3CDTF">2017-02-13T13:29:00Z</dcterms:modified>
</cp:coreProperties>
</file>